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C1" w:rsidRPr="004031E7" w:rsidRDefault="00C933C1" w:rsidP="00C933C1">
      <w:pPr>
        <w:widowControl w:val="0"/>
        <w:autoSpaceDE w:val="0"/>
        <w:autoSpaceDN w:val="0"/>
        <w:jc w:val="center"/>
        <w:rPr>
          <w:b/>
          <w:caps/>
          <w:szCs w:val="28"/>
        </w:rPr>
      </w:pPr>
      <w:r w:rsidRPr="004031E7">
        <w:rPr>
          <w:b/>
          <w:caps/>
          <w:szCs w:val="28"/>
        </w:rPr>
        <w:t xml:space="preserve">АДМИНИСТРАЦИЯ СЕЛЬСКОГО ПОСЕЛЕНИЯ </w:t>
      </w:r>
      <w:r w:rsidR="00E84718">
        <w:rPr>
          <w:b/>
          <w:caps/>
          <w:szCs w:val="28"/>
        </w:rPr>
        <w:t xml:space="preserve">БУЗОВЬЯЗОВСКИЙ </w:t>
      </w:r>
      <w:r w:rsidRPr="004031E7">
        <w:rPr>
          <w:b/>
          <w:caps/>
          <w:szCs w:val="28"/>
        </w:rPr>
        <w:t>СЕЛЬСОВЕТ МУНИЦИПАЛЬНОГО РАЙОНА КАРМАСКАЛИНСКИЙ РАЙОН РЕСПУБЛИКИ БАШКОРТОСТАН</w:t>
      </w:r>
    </w:p>
    <w:p w:rsidR="00C933C1" w:rsidRPr="004031E7" w:rsidRDefault="00C933C1" w:rsidP="00C933C1">
      <w:pPr>
        <w:widowControl w:val="0"/>
        <w:autoSpaceDE w:val="0"/>
        <w:autoSpaceDN w:val="0"/>
        <w:jc w:val="center"/>
        <w:rPr>
          <w:b/>
          <w:caps/>
          <w:szCs w:val="28"/>
        </w:rPr>
      </w:pPr>
    </w:p>
    <w:p w:rsidR="00C933C1" w:rsidRPr="004031E7" w:rsidRDefault="00C933C1" w:rsidP="00C933C1">
      <w:pPr>
        <w:widowControl w:val="0"/>
        <w:autoSpaceDE w:val="0"/>
        <w:autoSpaceDN w:val="0"/>
        <w:jc w:val="center"/>
        <w:rPr>
          <w:b/>
          <w:caps/>
          <w:szCs w:val="28"/>
        </w:rPr>
      </w:pPr>
      <w:r w:rsidRPr="004031E7">
        <w:rPr>
          <w:b/>
          <w:caps/>
          <w:szCs w:val="28"/>
        </w:rPr>
        <w:t>ПОСТАНОВЛЕНИЕ</w:t>
      </w:r>
    </w:p>
    <w:p w:rsidR="00351362" w:rsidRDefault="00C933C1" w:rsidP="00C933C1">
      <w:pPr>
        <w:widowControl w:val="0"/>
        <w:autoSpaceDE w:val="0"/>
        <w:autoSpaceDN w:val="0"/>
        <w:jc w:val="center"/>
        <w:rPr>
          <w:b/>
          <w:bCs/>
          <w:color w:val="000000"/>
          <w:szCs w:val="28"/>
        </w:rPr>
      </w:pPr>
      <w:r w:rsidRPr="004031E7">
        <w:rPr>
          <w:b/>
          <w:szCs w:val="28"/>
        </w:rPr>
        <w:t>от 2</w:t>
      </w:r>
      <w:r>
        <w:rPr>
          <w:b/>
          <w:szCs w:val="28"/>
        </w:rPr>
        <w:t>6</w:t>
      </w:r>
      <w:r w:rsidRPr="004031E7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4031E7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4031E7">
        <w:rPr>
          <w:b/>
          <w:szCs w:val="28"/>
        </w:rPr>
        <w:t xml:space="preserve"> г. №</w:t>
      </w:r>
      <w:r w:rsidR="00485D38">
        <w:rPr>
          <w:b/>
          <w:szCs w:val="28"/>
        </w:rPr>
        <w:t>29/1</w:t>
      </w:r>
      <w:bookmarkStart w:id="0" w:name="_GoBack"/>
      <w:bookmarkEnd w:id="0"/>
      <w:r w:rsidRPr="004031E7">
        <w:rPr>
          <w:b/>
          <w:szCs w:val="28"/>
        </w:rPr>
        <w:t xml:space="preserve"> </w:t>
      </w:r>
    </w:p>
    <w:p w:rsidR="00351362" w:rsidRDefault="00351362" w:rsidP="003513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362" w:rsidRDefault="00351362" w:rsidP="003513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362" w:rsidRDefault="00351362" w:rsidP="00351362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 утверждении программы «Профилактика терроризма и экстремизма в сельском поселении</w:t>
      </w:r>
      <w:r w:rsidR="00E847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84718">
        <w:rPr>
          <w:b/>
          <w:bCs/>
          <w:color w:val="000000"/>
          <w:sz w:val="28"/>
          <w:szCs w:val="28"/>
        </w:rPr>
        <w:t>Бузовьязовский</w:t>
      </w:r>
      <w:proofErr w:type="spellEnd"/>
      <w:r w:rsidR="00E8471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сельсовет муниципального района Кармаскалинский </w:t>
      </w:r>
      <w:proofErr w:type="gramStart"/>
      <w:r>
        <w:rPr>
          <w:b/>
          <w:bCs/>
          <w:color w:val="000000"/>
          <w:sz w:val="28"/>
          <w:szCs w:val="28"/>
        </w:rPr>
        <w:t>район  Республики</w:t>
      </w:r>
      <w:proofErr w:type="gramEnd"/>
      <w:r>
        <w:rPr>
          <w:b/>
          <w:bCs/>
          <w:color w:val="000000"/>
          <w:sz w:val="28"/>
          <w:szCs w:val="28"/>
        </w:rPr>
        <w:t xml:space="preserve"> Башкортостан</w:t>
      </w:r>
    </w:p>
    <w:p w:rsidR="00351362" w:rsidRDefault="00351362" w:rsidP="003513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2023 -2025 годы»</w:t>
      </w:r>
    </w:p>
    <w:p w:rsidR="00351362" w:rsidRDefault="00351362" w:rsidP="00351362">
      <w:pPr>
        <w:pStyle w:val="a4"/>
        <w:spacing w:before="0" w:beforeAutospacing="0" w:after="0" w:afterAutospacing="0"/>
        <w:jc w:val="center"/>
      </w:pPr>
    </w:p>
    <w:p w:rsidR="00351362" w:rsidRPr="00900C41" w:rsidRDefault="00351362" w:rsidP="00351362">
      <w:pPr>
        <w:pStyle w:val="a4"/>
        <w:jc w:val="both"/>
        <w:rPr>
          <w:color w:val="000000"/>
          <w:sz w:val="28"/>
          <w:szCs w:val="28"/>
        </w:rPr>
      </w:pPr>
      <w:r>
        <w:t> </w:t>
      </w:r>
      <w:r>
        <w:tab/>
      </w:r>
      <w:r>
        <w:rPr>
          <w:color w:val="000000"/>
          <w:sz w:val="28"/>
          <w:szCs w:val="28"/>
        </w:rPr>
        <w:t>В соответствии с Федеральными законами от 06.03.2006 №35-ФЗ         «О противодействии терроризму», от 25.07.2002 №114-ФЗ     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</w:t>
      </w:r>
      <w:r w:rsidR="00E84718">
        <w:rPr>
          <w:color w:val="000000"/>
          <w:sz w:val="28"/>
          <w:szCs w:val="28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район Республики Башкортостан ПОСТАНОВЛЯЕТ:</w:t>
      </w:r>
    </w:p>
    <w:p w:rsidR="00351362" w:rsidRDefault="00351362" w:rsidP="00351362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  программу</w:t>
      </w:r>
      <w:proofErr w:type="gramEnd"/>
      <w:r>
        <w:rPr>
          <w:color w:val="000000"/>
          <w:sz w:val="28"/>
          <w:szCs w:val="28"/>
        </w:rPr>
        <w:t xml:space="preserve"> «Профилактика терроризма и экстремизма в сельском поселении</w:t>
      </w:r>
      <w:r w:rsidR="00E84718">
        <w:rPr>
          <w:color w:val="000000"/>
          <w:sz w:val="28"/>
          <w:szCs w:val="28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</w:t>
      </w:r>
      <w:r w:rsidR="00593C2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3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-202</w:t>
      </w:r>
      <w:r w:rsidR="00593C2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5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годы»</w:t>
      </w:r>
      <w:r>
        <w:rPr>
          <w:color w:val="000000"/>
          <w:sz w:val="28"/>
          <w:szCs w:val="28"/>
        </w:rPr>
        <w:t xml:space="preserve"> (далее Программа).</w:t>
      </w:r>
    </w:p>
    <w:p w:rsidR="00351362" w:rsidRDefault="00351362" w:rsidP="00351362">
      <w:pPr>
        <w:pStyle w:val="consplusnormal"/>
        <w:ind w:firstLine="142"/>
        <w:jc w:val="both"/>
      </w:pPr>
      <w:r>
        <w:rPr>
          <w:rFonts w:ascii="Calibri" w:hAnsi="Calibri"/>
          <w:sz w:val="22"/>
          <w:szCs w:val="22"/>
        </w:rPr>
        <w:t xml:space="preserve">        </w:t>
      </w:r>
      <w:r>
        <w:rPr>
          <w:color w:val="000000"/>
          <w:sz w:val="28"/>
          <w:szCs w:val="28"/>
        </w:rPr>
        <w:t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</w:t>
      </w:r>
      <w:r w:rsidR="00E84718">
        <w:rPr>
          <w:color w:val="000000"/>
          <w:sz w:val="28"/>
          <w:szCs w:val="28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  район Республики Башкортостан.</w:t>
      </w:r>
    </w:p>
    <w:p w:rsidR="00351362" w:rsidRDefault="00351362" w:rsidP="0035136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3. Контроль за выполнением настоящего постановления оставляю </w:t>
      </w:r>
      <w:proofErr w:type="gramStart"/>
      <w:r>
        <w:rPr>
          <w:color w:val="000000"/>
          <w:sz w:val="28"/>
          <w:szCs w:val="28"/>
        </w:rPr>
        <w:t>за  собой</w:t>
      </w:r>
      <w:proofErr w:type="gramEnd"/>
      <w:r>
        <w:rPr>
          <w:color w:val="000000"/>
          <w:sz w:val="28"/>
          <w:szCs w:val="28"/>
        </w:rPr>
        <w:t>.</w:t>
      </w:r>
    </w:p>
    <w:p w:rsidR="00351362" w:rsidRDefault="00351362" w:rsidP="00351362">
      <w:pPr>
        <w:pStyle w:val="a4"/>
        <w:jc w:val="both"/>
      </w:pPr>
    </w:p>
    <w:p w:rsidR="00351362" w:rsidRDefault="00351362" w:rsidP="00351362">
      <w:pPr>
        <w:pStyle w:val="a4"/>
        <w:jc w:val="both"/>
      </w:pPr>
    </w:p>
    <w:p w:rsidR="00351362" w:rsidRDefault="00351362" w:rsidP="00351362">
      <w:pPr>
        <w:pStyle w:val="a4"/>
      </w:pPr>
      <w:r>
        <w:t> </w:t>
      </w: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</w:t>
      </w:r>
      <w:r w:rsidR="00E84718">
        <w:rPr>
          <w:color w:val="000000"/>
          <w:sz w:val="28"/>
          <w:szCs w:val="28"/>
        </w:rPr>
        <w:t xml:space="preserve">И.И. </w:t>
      </w:r>
      <w:proofErr w:type="spellStart"/>
      <w:r w:rsidR="00E84718">
        <w:rPr>
          <w:color w:val="000000"/>
          <w:sz w:val="28"/>
          <w:szCs w:val="28"/>
        </w:rPr>
        <w:t>Латыпов</w:t>
      </w:r>
      <w:proofErr w:type="spellEnd"/>
      <w:r w:rsidR="00E84718">
        <w:rPr>
          <w:color w:val="000000"/>
          <w:sz w:val="28"/>
          <w:szCs w:val="28"/>
        </w:rPr>
        <w:t xml:space="preserve"> </w:t>
      </w:r>
    </w:p>
    <w:p w:rsidR="00351362" w:rsidRDefault="00351362" w:rsidP="00593C22">
      <w:pPr>
        <w:pStyle w:val="a4"/>
        <w:rPr>
          <w:shd w:val="clear" w:color="auto" w:fill="FFFFFF"/>
        </w:rPr>
      </w:pPr>
      <w:r>
        <w:t xml:space="preserve">                                     </w:t>
      </w:r>
      <w:r>
        <w:rPr>
          <w:shd w:val="clear" w:color="auto" w:fill="FFFFFF"/>
        </w:rPr>
        <w:t>       </w:t>
      </w:r>
    </w:p>
    <w:p w:rsidR="00C933C1" w:rsidRDefault="00C933C1" w:rsidP="00593C22">
      <w:pPr>
        <w:pStyle w:val="a4"/>
        <w:rPr>
          <w:shd w:val="clear" w:color="auto" w:fill="FFFFFF"/>
        </w:rPr>
      </w:pPr>
    </w:p>
    <w:p w:rsidR="00351362" w:rsidRDefault="00351362" w:rsidP="00351362">
      <w:pPr>
        <w:pStyle w:val="10"/>
        <w:jc w:val="right"/>
        <w:rPr>
          <w:shd w:val="clear" w:color="auto" w:fill="FFFFFF"/>
        </w:rPr>
      </w:pP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  <w:shd w:val="clear" w:color="auto" w:fill="FFFFFF"/>
        </w:rPr>
      </w:pPr>
      <w:r w:rsidRPr="00B54F44">
        <w:rPr>
          <w:rFonts w:ascii="Times New Roman" w:hAnsi="Times New Roman"/>
          <w:shd w:val="clear" w:color="auto" w:fill="FFFFFF"/>
        </w:rPr>
        <w:lastRenderedPageBreak/>
        <w:t xml:space="preserve">        УТВЕРЖДЕНА    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постановлением  Администрации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>                                                                           сельского поселения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>                                                                          </w:t>
      </w:r>
      <w:proofErr w:type="spellStart"/>
      <w:r w:rsidR="00E84718">
        <w:rPr>
          <w:rFonts w:ascii="Times New Roman" w:hAnsi="Times New Roman"/>
          <w:shd w:val="clear" w:color="auto" w:fill="FFFFFF"/>
        </w:rPr>
        <w:t>Бузовьязовский</w:t>
      </w:r>
      <w:proofErr w:type="spellEnd"/>
      <w:r w:rsidR="00E84718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54F44">
        <w:rPr>
          <w:rFonts w:ascii="Times New Roman" w:hAnsi="Times New Roman"/>
          <w:shd w:val="clear" w:color="auto" w:fill="FFFFFF"/>
        </w:rPr>
        <w:t xml:space="preserve">  сельсовет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               муниципального района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 Кармаскалинский   район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>               Республики Башкортостан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</w:rPr>
        <w:t xml:space="preserve">               </w:t>
      </w:r>
      <w:proofErr w:type="gramStart"/>
      <w:r w:rsidRPr="00B54F4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9B684A">
        <w:rPr>
          <w:rFonts w:ascii="Times New Roman" w:hAnsi="Times New Roman"/>
        </w:rPr>
        <w:t>26</w:t>
      </w:r>
      <w:proofErr w:type="gramEnd"/>
      <w:r w:rsidR="009B6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B54F44">
        <w:rPr>
          <w:rFonts w:ascii="Times New Roman" w:hAnsi="Times New Roman"/>
        </w:rPr>
        <w:t xml:space="preserve">2022 года № </w:t>
      </w:r>
    </w:p>
    <w:p w:rsidR="00351362" w:rsidRDefault="00351362" w:rsidP="00351362">
      <w:pPr>
        <w:pStyle w:val="a4"/>
        <w:ind w:left="4860"/>
      </w:pPr>
      <w:r w:rsidRPr="00B54F44">
        <w:t> 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«Профилактика терроризма и экстремизма в сельском поселении</w:t>
      </w:r>
      <w:r w:rsidR="00E8471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b/>
          <w:color w:val="000000"/>
          <w:sz w:val="28"/>
          <w:szCs w:val="28"/>
        </w:rPr>
        <w:t>Бузовьязовский</w:t>
      </w:r>
      <w:proofErr w:type="spellEnd"/>
      <w:r w:rsidR="00E847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2D5415">
        <w:rPr>
          <w:b/>
          <w:color w:val="000000"/>
          <w:sz w:val="28"/>
          <w:szCs w:val="28"/>
        </w:rPr>
        <w:t xml:space="preserve"> сельсовет муниципального района Кармаскалинский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район Республики Башкортостан</w:t>
      </w:r>
      <w:r>
        <w:rPr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на 2023-2025 годы»</w:t>
      </w:r>
    </w:p>
    <w:p w:rsidR="00351362" w:rsidRDefault="00351362" w:rsidP="00351362">
      <w:pPr>
        <w:pStyle w:val="a4"/>
        <w:jc w:val="center"/>
      </w:pP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Паспорт Программы</w:t>
      </w:r>
    </w:p>
    <w:p w:rsidR="00351362" w:rsidRDefault="00351362" w:rsidP="00351362">
      <w:pPr>
        <w:pStyle w:val="a4"/>
        <w:jc w:val="center"/>
      </w:pPr>
      <w:r>
        <w:t> </w:t>
      </w:r>
    </w:p>
    <w:tbl>
      <w:tblPr>
        <w:tblW w:w="4801" w:type="pct"/>
        <w:tblInd w:w="-15" w:type="dxa"/>
        <w:tblLook w:val="04A0" w:firstRow="1" w:lastRow="0" w:firstColumn="1" w:lastColumn="0" w:noHBand="0" w:noVBand="1"/>
      </w:tblPr>
      <w:tblGrid>
        <w:gridCol w:w="3432"/>
        <w:gridCol w:w="5551"/>
      </w:tblGrid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E84718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 Программа «Профилактика терроризма и экстремизма в сельском поселении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0C4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C41">
              <w:rPr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 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rPr>
          <w:trHeight w:val="2250"/>
        </w:trPr>
        <w:tc>
          <w:tcPr>
            <w:tcW w:w="34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Программы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 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 w:rsidRPr="00900C41">
              <w:rPr>
                <w:color w:val="000000"/>
                <w:sz w:val="28"/>
                <w:szCs w:val="28"/>
              </w:rPr>
              <w:t>сельсовет.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c>
          <w:tcPr>
            <w:tcW w:w="3432" w:type="dxa"/>
            <w:vMerge/>
            <w:vAlign w:val="center"/>
            <w:hideMark/>
          </w:tcPr>
          <w:p w:rsidR="00351362" w:rsidRDefault="00351362" w:rsidP="00F940E4"/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 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</w:t>
            </w:r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>район Республики Башкортостан, профилактику межнациональных (межэтнических) конфликтов;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- организация  воспитательной работы среди детей и молодежи, направленная   на устранение причин и условий, </w:t>
            </w:r>
            <w:r w:rsidRPr="00900C41">
              <w:rPr>
                <w:color w:val="000000"/>
                <w:sz w:val="28"/>
                <w:szCs w:val="28"/>
              </w:rPr>
              <w:lastRenderedPageBreak/>
              <w:t>способствующих совершению    действий экстремистского характера;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выявление и пресечение экстремисткой деятельности организаций и объедений на территории сельского поселения</w:t>
            </w:r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       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0C4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C41">
              <w:rPr>
                <w:color w:val="000000"/>
                <w:sz w:val="28"/>
                <w:szCs w:val="28"/>
              </w:rPr>
              <w:t xml:space="preserve"> годы</w:t>
            </w:r>
            <w:r w:rsidRPr="00900C41">
              <w:br/>
              <w:t> 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rPr>
          <w:trHeight w:val="1965"/>
        </w:trPr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Структура  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1) Паспорт программы.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3) Раздел 2. Основные цели и задачи  Программы.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4) Раздел 3. Нормативное обеспечение Программы.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5) Раздел 4. Основные  мероприятия Программы.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8) Раздел 7. Оценка эффективности Программы</w:t>
            </w:r>
          </w:p>
          <w:p w:rsidR="00351362" w:rsidRPr="00900C41" w:rsidRDefault="00351362" w:rsidP="00F940E4">
            <w:pPr>
              <w:pStyle w:val="a4"/>
            </w:pPr>
            <w:r w:rsidRPr="00900C41">
              <w:t> </w:t>
            </w:r>
          </w:p>
        </w:tc>
      </w:tr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- распространение идей межнациональной терпимости, дружбы, добрососедства, взаимного уважения;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900C41">
              <w:rPr>
                <w:color w:val="000000"/>
                <w:sz w:val="28"/>
                <w:szCs w:val="28"/>
              </w:rPr>
              <w:t>Программы  осуществляет</w:t>
            </w:r>
            <w:proofErr w:type="gramEnd"/>
            <w:r w:rsidRPr="00900C41">
              <w:rPr>
                <w:color w:val="000000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E84718">
        <w:trPr>
          <w:trHeight w:val="1965"/>
        </w:trPr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E84718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E84718">
              <w:rPr>
                <w:color w:val="000000"/>
                <w:sz w:val="28"/>
                <w:szCs w:val="28"/>
              </w:rPr>
              <w:t>Бузовьязовский</w:t>
            </w:r>
            <w:proofErr w:type="spellEnd"/>
            <w:r w:rsidR="00E84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</w:tc>
      </w:tr>
    </w:tbl>
    <w:p w:rsidR="00351362" w:rsidRDefault="00351362" w:rsidP="00351362">
      <w:pPr>
        <w:pStyle w:val="a4"/>
        <w:contextualSpacing/>
      </w:pPr>
      <w:r>
        <w:lastRenderedPageBreak/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Раздел 1. Содержание проблемы и обоснование необходимости</w:t>
      </w:r>
    </w:p>
    <w:p w:rsidR="00351362" w:rsidRDefault="00351362" w:rsidP="00351362">
      <w:pPr>
        <w:pStyle w:val="a4"/>
        <w:contextualSpacing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её решения программными методами.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</w:t>
      </w:r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Наиболее экстремистки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рискогенной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этнорелигиозными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2. Цели и задачи Программы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Главная цель Программы - противодействие терроризму и экстремизму, защита жизни граждан, проживающих на территории сельского поселения</w:t>
      </w:r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</w:t>
      </w:r>
      <w:r>
        <w:rPr>
          <w:color w:val="000000"/>
          <w:sz w:val="28"/>
          <w:szCs w:val="28"/>
          <w:shd w:val="clear" w:color="auto" w:fill="FFFFFF"/>
        </w:rPr>
        <w:lastRenderedPageBreak/>
        <w:t>собственности граждан, за счет повышения эффективности профилактики правонарушений.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Основными задачами реализации Программы являются: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</w:t>
      </w:r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Башкортостан, профилактику межнациональных (межэтнических) конфликтов;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пропаганда толерантного поведения к людям других национальностей и религиозных конфессий;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выявление и пресечение экстремисткой деятельности организаций и объедений на территории сельского поселения</w:t>
      </w:r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 район Республики Башкортостан.</w:t>
      </w:r>
    </w:p>
    <w:p w:rsidR="00351362" w:rsidRDefault="00351362" w:rsidP="00351362">
      <w:pPr>
        <w:pStyle w:val="a4"/>
        <w:jc w:val="both"/>
      </w:pPr>
      <w:r>
        <w:t> 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3.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Нормативное обеспечение Программы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Правовую основу для реализации Программы определили: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 - Федеральный Закон от 06.03.2006 № 35-ФЗ «О противодействии терроризму»;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351362" w:rsidRDefault="00351362" w:rsidP="00351362">
      <w:pPr>
        <w:pStyle w:val="a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 </w:t>
      </w:r>
    </w:p>
    <w:p w:rsidR="009B684A" w:rsidRDefault="009B684A" w:rsidP="00351362">
      <w:pPr>
        <w:pStyle w:val="a4"/>
        <w:jc w:val="both"/>
      </w:pP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4. Основные мероприятия Программы.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Общие мероприятия: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Мероприятия в сфере культуры и воспитания молодежи: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351362" w:rsidRDefault="00351362" w:rsidP="00351362">
      <w:pPr>
        <w:pStyle w:val="a4"/>
        <w:jc w:val="both"/>
      </w:pPr>
      <w:r>
        <w:rPr>
          <w:shd w:val="clear" w:color="auto" w:fill="FFFFFF"/>
        </w:rPr>
        <w:t> 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5. Механизм реализации Программы, включая организацию управления</w:t>
      </w:r>
      <w:r>
        <w:rPr>
          <w:color w:val="000000"/>
          <w:sz w:val="28"/>
          <w:szCs w:val="28"/>
          <w:shd w:val="clear" w:color="auto" w:fill="FFFFFF"/>
        </w:rPr>
        <w:t> 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рограммой и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контроль  за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ходом её реализации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color w:val="000000"/>
          <w:sz w:val="28"/>
          <w:szCs w:val="28"/>
          <w:shd w:val="clear" w:color="auto" w:fill="FFFFFF"/>
        </w:rPr>
        <w:t>Бузовьязовский</w:t>
      </w:r>
      <w:proofErr w:type="spellEnd"/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сельсовет.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Контроль за реализацией Программы осуществляет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Администрация  сельского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E84718">
        <w:rPr>
          <w:color w:val="000000"/>
          <w:sz w:val="28"/>
          <w:szCs w:val="28"/>
          <w:shd w:val="clear" w:color="auto" w:fill="FFFFFF"/>
        </w:rPr>
        <w:t>Бузовьязовский</w:t>
      </w:r>
      <w:proofErr w:type="spellEnd"/>
      <w:r w:rsidR="00E847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351362" w:rsidRDefault="00351362" w:rsidP="00351362">
      <w:pPr>
        <w:pStyle w:val="a4"/>
        <w:contextualSpacing/>
        <w:jc w:val="both"/>
      </w:pPr>
      <w:r>
        <w:rPr>
          <w:shd w:val="clear" w:color="auto" w:fill="FFFFFF"/>
        </w:rPr>
        <w:t> </w:t>
      </w:r>
    </w:p>
    <w:p w:rsidR="00351362" w:rsidRDefault="00351362" w:rsidP="00351362">
      <w:pPr>
        <w:pStyle w:val="a4"/>
        <w:contextualSpacing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6. Основные программные мероприятия</w:t>
      </w:r>
    </w:p>
    <w:p w:rsidR="00351362" w:rsidRDefault="00351362" w:rsidP="00351362">
      <w:pPr>
        <w:pStyle w:val="a4"/>
        <w:contextualSpacing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 по реализации программы «По профилактике терроризма и экстремизма в сельском поселении</w:t>
      </w:r>
      <w:r w:rsidR="00E8471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718">
        <w:rPr>
          <w:b/>
          <w:color w:val="000000"/>
          <w:sz w:val="28"/>
          <w:szCs w:val="28"/>
        </w:rPr>
        <w:t>Бузовьязовский</w:t>
      </w:r>
      <w:proofErr w:type="spellEnd"/>
      <w:r w:rsidR="00E847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0209E2">
        <w:rPr>
          <w:b/>
          <w:color w:val="000000"/>
          <w:sz w:val="28"/>
          <w:szCs w:val="28"/>
        </w:rPr>
        <w:t xml:space="preserve"> сельсовет муниципального района Кармаскалинский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район  Республики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Башкортостан на 2023-2025  годы»</w:t>
      </w:r>
    </w:p>
    <w:p w:rsidR="00351362" w:rsidRDefault="00351362" w:rsidP="00351362">
      <w:pPr>
        <w:pStyle w:val="a4"/>
        <w:jc w:val="center"/>
      </w:pPr>
      <w:r>
        <w:t> 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5418"/>
        <w:gridCol w:w="1836"/>
        <w:gridCol w:w="1995"/>
      </w:tblGrid>
      <w:tr w:rsidR="00351362" w:rsidTr="00F94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Исполнители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E84718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2. Информирование жителей сельского поселения </w:t>
            </w:r>
            <w:proofErr w:type="spellStart"/>
            <w:r w:rsidR="00E84718">
              <w:rPr>
                <w:color w:val="000000"/>
              </w:rPr>
              <w:t>Бузовьязовский</w:t>
            </w:r>
            <w:proofErr w:type="spellEnd"/>
            <w:r w:rsidR="00E84718">
              <w:rPr>
                <w:color w:val="000000"/>
              </w:rPr>
              <w:t xml:space="preserve"> </w:t>
            </w:r>
            <w:r w:rsidRPr="000209E2">
              <w:rPr>
                <w:color w:val="000000"/>
              </w:rPr>
              <w:t xml:space="preserve">сельсовет муниципального района </w:t>
            </w:r>
            <w:proofErr w:type="spellStart"/>
            <w:r w:rsidRPr="000209E2">
              <w:rPr>
                <w:color w:val="000000"/>
              </w:rPr>
              <w:t>Кармаскалинский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900C41">
              <w:rPr>
                <w:color w:val="000000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учреждения образования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4. Организовать и провести тематические мероприятия: конкурсы, викторины, с целью формирования у граждан уважительного </w:t>
            </w:r>
            <w:r w:rsidRPr="00900C41">
              <w:rPr>
                <w:color w:val="000000"/>
              </w:rPr>
              <w:lastRenderedPageBreak/>
              <w:t>отношения к традициям и обычаям различных народов и национальностей.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lastRenderedPageBreak/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 xml:space="preserve">Руководители учреждений </w:t>
            </w:r>
            <w:r w:rsidRPr="00900C41">
              <w:rPr>
                <w:color w:val="000000"/>
              </w:rPr>
              <w:lastRenderedPageBreak/>
              <w:t>образования, культуры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lastRenderedPageBreak/>
              <w:t xml:space="preserve">5. Проводить тематические беседы в коллективах </w:t>
            </w:r>
            <w:proofErr w:type="gramStart"/>
            <w:r w:rsidRPr="00900C41">
              <w:rPr>
                <w:color w:val="000000"/>
              </w:rPr>
              <w:t>учащихся  школы</w:t>
            </w:r>
            <w:proofErr w:type="gramEnd"/>
            <w:r w:rsidRPr="00900C41">
              <w:rPr>
                <w:color w:val="000000"/>
              </w:rPr>
              <w:t>,  расположенной на территории сельского поселения</w:t>
            </w:r>
            <w:r w:rsidR="00E84718">
              <w:rPr>
                <w:color w:val="000000"/>
              </w:rPr>
              <w:t xml:space="preserve"> </w:t>
            </w:r>
            <w:proofErr w:type="spellStart"/>
            <w:r w:rsidR="00E84718">
              <w:rPr>
                <w:color w:val="000000"/>
              </w:rPr>
              <w:t>Бузовьязовский</w:t>
            </w:r>
            <w:proofErr w:type="spellEnd"/>
            <w:r w:rsidR="00E847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209E2">
              <w:rPr>
                <w:color w:val="000000"/>
              </w:rPr>
              <w:t xml:space="preserve"> сельсовет муниципального района Кармаскалинский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900C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00C41">
              <w:rPr>
                <w:color w:val="000000"/>
              </w:rPr>
              <w:t xml:space="preserve"> район Республики Башкортостан, по действиям населения при возникновении террористических угроз и ЧС.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учреждения образования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Специалист по делам молодежи.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культуры,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 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май 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культуры, спорта,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 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Март – 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 xml:space="preserve">Администрация поселения, руководители учреждений </w:t>
            </w:r>
            <w:r w:rsidRPr="00900C41">
              <w:rPr>
                <w:color w:val="000000"/>
              </w:rPr>
              <w:lastRenderedPageBreak/>
              <w:t>образования и культуры 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lastRenderedPageBreak/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культуры, образования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 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Библиотека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E84718">
            <w:pPr>
              <w:pStyle w:val="a4"/>
              <w:jc w:val="both"/>
            </w:pPr>
            <w:r w:rsidRPr="00900C41">
              <w:rPr>
                <w:color w:val="000000"/>
              </w:rPr>
              <w:t>14. Обеспечение сбора информации о прибывающих на территорию сельского поселения</w:t>
            </w:r>
            <w:r w:rsidR="00E84718">
              <w:rPr>
                <w:color w:val="000000"/>
              </w:rPr>
              <w:t xml:space="preserve"> </w:t>
            </w:r>
            <w:proofErr w:type="spellStart"/>
            <w:r w:rsidR="00E84718">
              <w:rPr>
                <w:color w:val="000000"/>
              </w:rPr>
              <w:t>Бузовьязовский</w:t>
            </w:r>
            <w:proofErr w:type="spellEnd"/>
            <w:r w:rsidR="00E847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900C41">
              <w:rPr>
                <w:color w:val="000000"/>
              </w:rPr>
              <w:t xml:space="preserve"> сельсовет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19"/>
                <w:szCs w:val="19"/>
              </w:rPr>
              <w:t xml:space="preserve">15. </w:t>
            </w:r>
            <w:r w:rsidRPr="00900C41">
              <w:rPr>
                <w:color w:val="000000"/>
              </w:rPr>
              <w:t>Организовать подготовку проектов, изготовле</w:t>
            </w:r>
            <w:r w:rsidRPr="00900C41"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 w:rsidRPr="00900C41"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Март-май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ГИБДД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</w:tbl>
    <w:p w:rsidR="009B684A" w:rsidRDefault="009B684A" w:rsidP="00351362">
      <w:pPr>
        <w:pStyle w:val="a4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:rsidR="00351362" w:rsidRDefault="00351362" w:rsidP="00351362">
      <w:pPr>
        <w:pStyle w:val="a4"/>
        <w:jc w:val="center"/>
      </w:pPr>
      <w:r>
        <w:rPr>
          <w:b/>
          <w:bCs/>
          <w:color w:val="212121"/>
          <w:sz w:val="28"/>
          <w:szCs w:val="28"/>
          <w:shd w:val="clear" w:color="auto" w:fill="FFFFFF"/>
        </w:rPr>
        <w:t>Раздел 7. Оценка эффективности Программы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lastRenderedPageBreak/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proofErr w:type="spellStart"/>
      <w:r w:rsidR="00E84718">
        <w:rPr>
          <w:color w:val="000000"/>
          <w:sz w:val="28"/>
          <w:szCs w:val="28"/>
        </w:rPr>
        <w:t>Бузовьязовский</w:t>
      </w:r>
      <w:proofErr w:type="spellEnd"/>
      <w:r w:rsidR="00E84718">
        <w:rPr>
          <w:color w:val="000000"/>
          <w:sz w:val="28"/>
          <w:szCs w:val="28"/>
        </w:rPr>
        <w:t xml:space="preserve"> </w:t>
      </w:r>
      <w:r w:rsidRPr="000209E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209E2"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</w:t>
      </w:r>
      <w:r w:rsidRPr="00900C41">
        <w:rPr>
          <w:color w:val="000000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  район Республики Башкортостан.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Реализация Программы позволит: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51362" w:rsidRDefault="00351362" w:rsidP="00351362">
      <w:pPr>
        <w:pStyle w:val="a4"/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51362" w:rsidRDefault="00351362" w:rsidP="00351362">
      <w:pPr>
        <w:pStyle w:val="a4"/>
        <w:ind w:firstLine="708"/>
        <w:jc w:val="both"/>
      </w:pPr>
    </w:p>
    <w:p w:rsidR="00593C22" w:rsidRDefault="00593C22" w:rsidP="00351362">
      <w:pPr>
        <w:pStyle w:val="a4"/>
        <w:ind w:firstLine="708"/>
        <w:jc w:val="both"/>
      </w:pPr>
    </w:p>
    <w:p w:rsidR="00351362" w:rsidRPr="000209E2" w:rsidRDefault="00351362" w:rsidP="00351362">
      <w:pPr>
        <w:pStyle w:val="a4"/>
        <w:rPr>
          <w:sz w:val="28"/>
          <w:szCs w:val="28"/>
        </w:rPr>
      </w:pPr>
      <w:r w:rsidRPr="000209E2">
        <w:rPr>
          <w:sz w:val="28"/>
          <w:szCs w:val="28"/>
        </w:rPr>
        <w:t> Управляющий делами</w:t>
      </w:r>
      <w:r w:rsidR="00E84718">
        <w:rPr>
          <w:sz w:val="28"/>
          <w:szCs w:val="28"/>
        </w:rPr>
        <w:t xml:space="preserve"> </w:t>
      </w:r>
      <w:r w:rsidRPr="000209E2">
        <w:rPr>
          <w:sz w:val="28"/>
          <w:szCs w:val="28"/>
        </w:rPr>
        <w:tab/>
      </w:r>
      <w:r w:rsidR="009B684A">
        <w:rPr>
          <w:sz w:val="28"/>
          <w:szCs w:val="28"/>
        </w:rPr>
        <w:t xml:space="preserve">      </w:t>
      </w:r>
      <w:r w:rsidR="0014425A">
        <w:rPr>
          <w:sz w:val="28"/>
          <w:szCs w:val="28"/>
        </w:rPr>
        <w:t xml:space="preserve">       </w:t>
      </w:r>
      <w:r w:rsidRPr="000209E2">
        <w:rPr>
          <w:sz w:val="28"/>
          <w:szCs w:val="28"/>
        </w:rPr>
        <w:tab/>
      </w:r>
      <w:r w:rsidR="00E84718">
        <w:rPr>
          <w:sz w:val="28"/>
          <w:szCs w:val="28"/>
        </w:rPr>
        <w:t xml:space="preserve">                     Ф.Т. Сулейманова </w:t>
      </w:r>
    </w:p>
    <w:p w:rsidR="00713E8B" w:rsidRPr="00650B10" w:rsidRDefault="00713E8B">
      <w:pPr>
        <w:rPr>
          <w:b/>
          <w:sz w:val="48"/>
          <w:szCs w:val="48"/>
        </w:rPr>
      </w:pPr>
    </w:p>
    <w:sectPr w:rsidR="00713E8B" w:rsidRPr="00650B10" w:rsidSect="00593C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3EE4"/>
    <w:multiLevelType w:val="hybridMultilevel"/>
    <w:tmpl w:val="00E0F17C"/>
    <w:lvl w:ilvl="0" w:tplc="2EB8CB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F"/>
    <w:rsid w:val="00013EAB"/>
    <w:rsid w:val="000140CF"/>
    <w:rsid w:val="00015ED3"/>
    <w:rsid w:val="00020947"/>
    <w:rsid w:val="000209E2"/>
    <w:rsid w:val="000255CB"/>
    <w:rsid w:val="000262ED"/>
    <w:rsid w:val="00026B4B"/>
    <w:rsid w:val="0003076B"/>
    <w:rsid w:val="00030EA5"/>
    <w:rsid w:val="000325C4"/>
    <w:rsid w:val="000355C5"/>
    <w:rsid w:val="00035B3E"/>
    <w:rsid w:val="00042699"/>
    <w:rsid w:val="00043F94"/>
    <w:rsid w:val="000529D6"/>
    <w:rsid w:val="00053DB9"/>
    <w:rsid w:val="00054FFA"/>
    <w:rsid w:val="000604B8"/>
    <w:rsid w:val="0006735A"/>
    <w:rsid w:val="00074114"/>
    <w:rsid w:val="00083936"/>
    <w:rsid w:val="00086046"/>
    <w:rsid w:val="000862BF"/>
    <w:rsid w:val="0009351E"/>
    <w:rsid w:val="000A689E"/>
    <w:rsid w:val="000B24E8"/>
    <w:rsid w:val="000B32EC"/>
    <w:rsid w:val="000B50BD"/>
    <w:rsid w:val="000C6B6D"/>
    <w:rsid w:val="000D24D7"/>
    <w:rsid w:val="000D57FD"/>
    <w:rsid w:val="000E5110"/>
    <w:rsid w:val="000E6067"/>
    <w:rsid w:val="000E761F"/>
    <w:rsid w:val="000F096A"/>
    <w:rsid w:val="000F6DAB"/>
    <w:rsid w:val="0010137D"/>
    <w:rsid w:val="0010523E"/>
    <w:rsid w:val="00105F27"/>
    <w:rsid w:val="00110CA1"/>
    <w:rsid w:val="001141D9"/>
    <w:rsid w:val="00121DA6"/>
    <w:rsid w:val="001225E8"/>
    <w:rsid w:val="00122823"/>
    <w:rsid w:val="00126516"/>
    <w:rsid w:val="001338E7"/>
    <w:rsid w:val="00140F03"/>
    <w:rsid w:val="0014235A"/>
    <w:rsid w:val="0014425A"/>
    <w:rsid w:val="00155888"/>
    <w:rsid w:val="0016039E"/>
    <w:rsid w:val="00161B28"/>
    <w:rsid w:val="00172EA9"/>
    <w:rsid w:val="001750A9"/>
    <w:rsid w:val="001831DC"/>
    <w:rsid w:val="00191C8D"/>
    <w:rsid w:val="001A0F72"/>
    <w:rsid w:val="001A6231"/>
    <w:rsid w:val="001B1837"/>
    <w:rsid w:val="001B2082"/>
    <w:rsid w:val="001B4425"/>
    <w:rsid w:val="001D3FC9"/>
    <w:rsid w:val="001D7779"/>
    <w:rsid w:val="001E06AF"/>
    <w:rsid w:val="001E0AC7"/>
    <w:rsid w:val="001E453E"/>
    <w:rsid w:val="001F0CAD"/>
    <w:rsid w:val="001F0D2C"/>
    <w:rsid w:val="0021376B"/>
    <w:rsid w:val="002161F9"/>
    <w:rsid w:val="00223849"/>
    <w:rsid w:val="00227A1E"/>
    <w:rsid w:val="00232EC3"/>
    <w:rsid w:val="00242D09"/>
    <w:rsid w:val="002459CB"/>
    <w:rsid w:val="00247288"/>
    <w:rsid w:val="0025027B"/>
    <w:rsid w:val="002554E6"/>
    <w:rsid w:val="00267B19"/>
    <w:rsid w:val="00286B0D"/>
    <w:rsid w:val="002907AC"/>
    <w:rsid w:val="0029461E"/>
    <w:rsid w:val="002969C4"/>
    <w:rsid w:val="002A435B"/>
    <w:rsid w:val="002A6816"/>
    <w:rsid w:val="002B0326"/>
    <w:rsid w:val="002B4C36"/>
    <w:rsid w:val="002B6458"/>
    <w:rsid w:val="002B7715"/>
    <w:rsid w:val="002C164D"/>
    <w:rsid w:val="002D48E5"/>
    <w:rsid w:val="002D5126"/>
    <w:rsid w:val="002D5415"/>
    <w:rsid w:val="003020FF"/>
    <w:rsid w:val="003027A7"/>
    <w:rsid w:val="00303902"/>
    <w:rsid w:val="003078C2"/>
    <w:rsid w:val="00314560"/>
    <w:rsid w:val="00320382"/>
    <w:rsid w:val="00321EFA"/>
    <w:rsid w:val="00323519"/>
    <w:rsid w:val="00327C98"/>
    <w:rsid w:val="00330097"/>
    <w:rsid w:val="0033445F"/>
    <w:rsid w:val="0033486F"/>
    <w:rsid w:val="003348DC"/>
    <w:rsid w:val="00337DE9"/>
    <w:rsid w:val="003400D5"/>
    <w:rsid w:val="003411D7"/>
    <w:rsid w:val="00351362"/>
    <w:rsid w:val="0036128A"/>
    <w:rsid w:val="00363DD3"/>
    <w:rsid w:val="003666C4"/>
    <w:rsid w:val="00366979"/>
    <w:rsid w:val="00367BF3"/>
    <w:rsid w:val="0039231F"/>
    <w:rsid w:val="0039312D"/>
    <w:rsid w:val="003A4531"/>
    <w:rsid w:val="003C01BB"/>
    <w:rsid w:val="003C35F7"/>
    <w:rsid w:val="003C54A0"/>
    <w:rsid w:val="003C7C83"/>
    <w:rsid w:val="003D630B"/>
    <w:rsid w:val="003E280B"/>
    <w:rsid w:val="003E6A7C"/>
    <w:rsid w:val="003F16C5"/>
    <w:rsid w:val="003F5B76"/>
    <w:rsid w:val="00402CA3"/>
    <w:rsid w:val="0040304E"/>
    <w:rsid w:val="004045F3"/>
    <w:rsid w:val="00417706"/>
    <w:rsid w:val="00424184"/>
    <w:rsid w:val="00424382"/>
    <w:rsid w:val="00426B98"/>
    <w:rsid w:val="00427288"/>
    <w:rsid w:val="00432DBD"/>
    <w:rsid w:val="00433D44"/>
    <w:rsid w:val="00435D0C"/>
    <w:rsid w:val="00437EFB"/>
    <w:rsid w:val="00440238"/>
    <w:rsid w:val="00440B91"/>
    <w:rsid w:val="0044402C"/>
    <w:rsid w:val="00444865"/>
    <w:rsid w:val="00446EB5"/>
    <w:rsid w:val="00447073"/>
    <w:rsid w:val="00447F6E"/>
    <w:rsid w:val="00463DED"/>
    <w:rsid w:val="00464619"/>
    <w:rsid w:val="00466E9A"/>
    <w:rsid w:val="00472BCD"/>
    <w:rsid w:val="004731C4"/>
    <w:rsid w:val="00476EB1"/>
    <w:rsid w:val="00477539"/>
    <w:rsid w:val="00484623"/>
    <w:rsid w:val="00485D38"/>
    <w:rsid w:val="00486D13"/>
    <w:rsid w:val="00487E2F"/>
    <w:rsid w:val="00487F5C"/>
    <w:rsid w:val="0049641C"/>
    <w:rsid w:val="004A449C"/>
    <w:rsid w:val="004A4A74"/>
    <w:rsid w:val="004A7A90"/>
    <w:rsid w:val="004B35C0"/>
    <w:rsid w:val="004B4011"/>
    <w:rsid w:val="004B76DC"/>
    <w:rsid w:val="004C1E1D"/>
    <w:rsid w:val="004C3B18"/>
    <w:rsid w:val="004D0846"/>
    <w:rsid w:val="004E4A93"/>
    <w:rsid w:val="004E73D7"/>
    <w:rsid w:val="00500676"/>
    <w:rsid w:val="00501072"/>
    <w:rsid w:val="005033B4"/>
    <w:rsid w:val="0050444B"/>
    <w:rsid w:val="005105DD"/>
    <w:rsid w:val="00523C01"/>
    <w:rsid w:val="00531780"/>
    <w:rsid w:val="00537E21"/>
    <w:rsid w:val="00547969"/>
    <w:rsid w:val="00555EA4"/>
    <w:rsid w:val="00556B1F"/>
    <w:rsid w:val="005611C9"/>
    <w:rsid w:val="0056242B"/>
    <w:rsid w:val="005636CE"/>
    <w:rsid w:val="00565D84"/>
    <w:rsid w:val="0057109D"/>
    <w:rsid w:val="00572A30"/>
    <w:rsid w:val="00577BE3"/>
    <w:rsid w:val="00581DB4"/>
    <w:rsid w:val="0058560A"/>
    <w:rsid w:val="00593C22"/>
    <w:rsid w:val="005A383E"/>
    <w:rsid w:val="005A4B01"/>
    <w:rsid w:val="005C331A"/>
    <w:rsid w:val="005C5079"/>
    <w:rsid w:val="005C5D29"/>
    <w:rsid w:val="005D15A1"/>
    <w:rsid w:val="005D574D"/>
    <w:rsid w:val="005D6D37"/>
    <w:rsid w:val="005E0942"/>
    <w:rsid w:val="005E7893"/>
    <w:rsid w:val="005F31A4"/>
    <w:rsid w:val="005F4E5A"/>
    <w:rsid w:val="006034A9"/>
    <w:rsid w:val="00604227"/>
    <w:rsid w:val="0061059A"/>
    <w:rsid w:val="00610F01"/>
    <w:rsid w:val="00615435"/>
    <w:rsid w:val="00620472"/>
    <w:rsid w:val="006253CC"/>
    <w:rsid w:val="00647F23"/>
    <w:rsid w:val="00650B10"/>
    <w:rsid w:val="00661468"/>
    <w:rsid w:val="0066284B"/>
    <w:rsid w:val="00672BE8"/>
    <w:rsid w:val="00680703"/>
    <w:rsid w:val="00682D1C"/>
    <w:rsid w:val="006838BA"/>
    <w:rsid w:val="00686AB4"/>
    <w:rsid w:val="00692D6B"/>
    <w:rsid w:val="00694D7B"/>
    <w:rsid w:val="006B25F7"/>
    <w:rsid w:val="006C1585"/>
    <w:rsid w:val="006C3DAC"/>
    <w:rsid w:val="006D4DB5"/>
    <w:rsid w:val="006D7424"/>
    <w:rsid w:val="007056DC"/>
    <w:rsid w:val="00706139"/>
    <w:rsid w:val="00713E8B"/>
    <w:rsid w:val="0071601C"/>
    <w:rsid w:val="0071617C"/>
    <w:rsid w:val="00727423"/>
    <w:rsid w:val="00730B14"/>
    <w:rsid w:val="00733084"/>
    <w:rsid w:val="007336B6"/>
    <w:rsid w:val="007337E1"/>
    <w:rsid w:val="0073394F"/>
    <w:rsid w:val="00740762"/>
    <w:rsid w:val="00743309"/>
    <w:rsid w:val="0074424E"/>
    <w:rsid w:val="00753E36"/>
    <w:rsid w:val="00754377"/>
    <w:rsid w:val="00754437"/>
    <w:rsid w:val="00755305"/>
    <w:rsid w:val="00763076"/>
    <w:rsid w:val="00766E4D"/>
    <w:rsid w:val="00773E96"/>
    <w:rsid w:val="007742AE"/>
    <w:rsid w:val="0077736C"/>
    <w:rsid w:val="0079209D"/>
    <w:rsid w:val="00793151"/>
    <w:rsid w:val="007A1AC8"/>
    <w:rsid w:val="007B5EF5"/>
    <w:rsid w:val="007C06FA"/>
    <w:rsid w:val="007C11BD"/>
    <w:rsid w:val="007C7FFC"/>
    <w:rsid w:val="007D2BDF"/>
    <w:rsid w:val="007D73FD"/>
    <w:rsid w:val="007E0B0F"/>
    <w:rsid w:val="007E2E30"/>
    <w:rsid w:val="007E364D"/>
    <w:rsid w:val="007F02B2"/>
    <w:rsid w:val="007F3572"/>
    <w:rsid w:val="007F3E50"/>
    <w:rsid w:val="00802F0C"/>
    <w:rsid w:val="00805F5C"/>
    <w:rsid w:val="00806B4B"/>
    <w:rsid w:val="0081326E"/>
    <w:rsid w:val="00823E12"/>
    <w:rsid w:val="00824B0C"/>
    <w:rsid w:val="00824B1C"/>
    <w:rsid w:val="008304DB"/>
    <w:rsid w:val="00831008"/>
    <w:rsid w:val="008329AF"/>
    <w:rsid w:val="00835998"/>
    <w:rsid w:val="00836FB5"/>
    <w:rsid w:val="0085550B"/>
    <w:rsid w:val="00857610"/>
    <w:rsid w:val="00861565"/>
    <w:rsid w:val="00864AAD"/>
    <w:rsid w:val="0086682C"/>
    <w:rsid w:val="00870BD1"/>
    <w:rsid w:val="008744F0"/>
    <w:rsid w:val="0087699F"/>
    <w:rsid w:val="008804C5"/>
    <w:rsid w:val="0089578F"/>
    <w:rsid w:val="008A02AB"/>
    <w:rsid w:val="008B1382"/>
    <w:rsid w:val="008C248C"/>
    <w:rsid w:val="008C4495"/>
    <w:rsid w:val="008D06CF"/>
    <w:rsid w:val="008D6F9E"/>
    <w:rsid w:val="008E13EB"/>
    <w:rsid w:val="008F3840"/>
    <w:rsid w:val="008F4ACA"/>
    <w:rsid w:val="00900C41"/>
    <w:rsid w:val="00906F2E"/>
    <w:rsid w:val="0092004C"/>
    <w:rsid w:val="009227D1"/>
    <w:rsid w:val="00933DE8"/>
    <w:rsid w:val="00942579"/>
    <w:rsid w:val="00944C6B"/>
    <w:rsid w:val="00953950"/>
    <w:rsid w:val="0095758A"/>
    <w:rsid w:val="00966AD9"/>
    <w:rsid w:val="00967D0A"/>
    <w:rsid w:val="00975267"/>
    <w:rsid w:val="00975F5B"/>
    <w:rsid w:val="00983669"/>
    <w:rsid w:val="009846CE"/>
    <w:rsid w:val="009854B1"/>
    <w:rsid w:val="0099079C"/>
    <w:rsid w:val="009968A1"/>
    <w:rsid w:val="00997CA8"/>
    <w:rsid w:val="009A6588"/>
    <w:rsid w:val="009B1962"/>
    <w:rsid w:val="009B613C"/>
    <w:rsid w:val="009B684A"/>
    <w:rsid w:val="009B734C"/>
    <w:rsid w:val="009C2EB5"/>
    <w:rsid w:val="009D347A"/>
    <w:rsid w:val="009E61DD"/>
    <w:rsid w:val="009F01C5"/>
    <w:rsid w:val="009F2809"/>
    <w:rsid w:val="009F2DC8"/>
    <w:rsid w:val="00A01CD0"/>
    <w:rsid w:val="00A05311"/>
    <w:rsid w:val="00A056D0"/>
    <w:rsid w:val="00A05C0B"/>
    <w:rsid w:val="00A13DD0"/>
    <w:rsid w:val="00A2056A"/>
    <w:rsid w:val="00A24670"/>
    <w:rsid w:val="00A26096"/>
    <w:rsid w:val="00A30196"/>
    <w:rsid w:val="00A30FB8"/>
    <w:rsid w:val="00A436E1"/>
    <w:rsid w:val="00A436F1"/>
    <w:rsid w:val="00A511F2"/>
    <w:rsid w:val="00A57D8A"/>
    <w:rsid w:val="00A61631"/>
    <w:rsid w:val="00A827BB"/>
    <w:rsid w:val="00A829C1"/>
    <w:rsid w:val="00A856CE"/>
    <w:rsid w:val="00A85D91"/>
    <w:rsid w:val="00A860D5"/>
    <w:rsid w:val="00A95930"/>
    <w:rsid w:val="00A96BC3"/>
    <w:rsid w:val="00AA1316"/>
    <w:rsid w:val="00AA3ED1"/>
    <w:rsid w:val="00AC5E7B"/>
    <w:rsid w:val="00AD34BD"/>
    <w:rsid w:val="00AE1056"/>
    <w:rsid w:val="00AF1F56"/>
    <w:rsid w:val="00AF60B8"/>
    <w:rsid w:val="00B12C12"/>
    <w:rsid w:val="00B13780"/>
    <w:rsid w:val="00B168E6"/>
    <w:rsid w:val="00B21474"/>
    <w:rsid w:val="00B23230"/>
    <w:rsid w:val="00B24D8D"/>
    <w:rsid w:val="00B24EFD"/>
    <w:rsid w:val="00B260E2"/>
    <w:rsid w:val="00B26C0F"/>
    <w:rsid w:val="00B3407E"/>
    <w:rsid w:val="00B34CB9"/>
    <w:rsid w:val="00B41B20"/>
    <w:rsid w:val="00B42AF3"/>
    <w:rsid w:val="00B54F44"/>
    <w:rsid w:val="00B71789"/>
    <w:rsid w:val="00B814A2"/>
    <w:rsid w:val="00B840F6"/>
    <w:rsid w:val="00B964E3"/>
    <w:rsid w:val="00B9720E"/>
    <w:rsid w:val="00BA26DC"/>
    <w:rsid w:val="00BB2058"/>
    <w:rsid w:val="00BB432D"/>
    <w:rsid w:val="00BB6248"/>
    <w:rsid w:val="00BD03D6"/>
    <w:rsid w:val="00BD15E3"/>
    <w:rsid w:val="00BD3319"/>
    <w:rsid w:val="00BD39A5"/>
    <w:rsid w:val="00BE1990"/>
    <w:rsid w:val="00BE2D6C"/>
    <w:rsid w:val="00BE520C"/>
    <w:rsid w:val="00BF1177"/>
    <w:rsid w:val="00BF59B5"/>
    <w:rsid w:val="00BF6813"/>
    <w:rsid w:val="00C00F7F"/>
    <w:rsid w:val="00C169D0"/>
    <w:rsid w:val="00C20319"/>
    <w:rsid w:val="00C30E3C"/>
    <w:rsid w:val="00C321BD"/>
    <w:rsid w:val="00C3534F"/>
    <w:rsid w:val="00C36AE2"/>
    <w:rsid w:val="00C5129A"/>
    <w:rsid w:val="00C51721"/>
    <w:rsid w:val="00C55A51"/>
    <w:rsid w:val="00C630BB"/>
    <w:rsid w:val="00C642FC"/>
    <w:rsid w:val="00C667A1"/>
    <w:rsid w:val="00C70A28"/>
    <w:rsid w:val="00C75D36"/>
    <w:rsid w:val="00C850A6"/>
    <w:rsid w:val="00C87C90"/>
    <w:rsid w:val="00C92FCB"/>
    <w:rsid w:val="00C933C1"/>
    <w:rsid w:val="00C9618A"/>
    <w:rsid w:val="00CA0137"/>
    <w:rsid w:val="00CB0437"/>
    <w:rsid w:val="00CB37E3"/>
    <w:rsid w:val="00CB4F1A"/>
    <w:rsid w:val="00CC2B00"/>
    <w:rsid w:val="00CC5CD0"/>
    <w:rsid w:val="00CD0568"/>
    <w:rsid w:val="00CD1F8A"/>
    <w:rsid w:val="00CD4105"/>
    <w:rsid w:val="00CD6118"/>
    <w:rsid w:val="00CD6B65"/>
    <w:rsid w:val="00CE0BFC"/>
    <w:rsid w:val="00D0069F"/>
    <w:rsid w:val="00D00D91"/>
    <w:rsid w:val="00D010F8"/>
    <w:rsid w:val="00D15741"/>
    <w:rsid w:val="00D15991"/>
    <w:rsid w:val="00D20647"/>
    <w:rsid w:val="00D2581D"/>
    <w:rsid w:val="00D26AA2"/>
    <w:rsid w:val="00D3516E"/>
    <w:rsid w:val="00D4008E"/>
    <w:rsid w:val="00D46DD2"/>
    <w:rsid w:val="00D64856"/>
    <w:rsid w:val="00D6551A"/>
    <w:rsid w:val="00D806C6"/>
    <w:rsid w:val="00D87125"/>
    <w:rsid w:val="00D87DA9"/>
    <w:rsid w:val="00D95640"/>
    <w:rsid w:val="00D97BED"/>
    <w:rsid w:val="00DA4C21"/>
    <w:rsid w:val="00DA585C"/>
    <w:rsid w:val="00DB0385"/>
    <w:rsid w:val="00DC0E5D"/>
    <w:rsid w:val="00DD12F5"/>
    <w:rsid w:val="00DD5829"/>
    <w:rsid w:val="00DD5E7E"/>
    <w:rsid w:val="00DE1E72"/>
    <w:rsid w:val="00DE3075"/>
    <w:rsid w:val="00DE3498"/>
    <w:rsid w:val="00E01832"/>
    <w:rsid w:val="00E128E0"/>
    <w:rsid w:val="00E1453A"/>
    <w:rsid w:val="00E168EF"/>
    <w:rsid w:val="00E2352E"/>
    <w:rsid w:val="00E2457C"/>
    <w:rsid w:val="00E27547"/>
    <w:rsid w:val="00E30A2C"/>
    <w:rsid w:val="00E31DD7"/>
    <w:rsid w:val="00E4166A"/>
    <w:rsid w:val="00E5297E"/>
    <w:rsid w:val="00E57781"/>
    <w:rsid w:val="00E616EC"/>
    <w:rsid w:val="00E63C1C"/>
    <w:rsid w:val="00E650CA"/>
    <w:rsid w:val="00E84718"/>
    <w:rsid w:val="00E92D95"/>
    <w:rsid w:val="00EA15AA"/>
    <w:rsid w:val="00EA4AD9"/>
    <w:rsid w:val="00EA6436"/>
    <w:rsid w:val="00EB49F9"/>
    <w:rsid w:val="00EB5049"/>
    <w:rsid w:val="00EC0BE4"/>
    <w:rsid w:val="00EC2C8F"/>
    <w:rsid w:val="00EC3B2B"/>
    <w:rsid w:val="00EC4CB1"/>
    <w:rsid w:val="00ED13EB"/>
    <w:rsid w:val="00ED326C"/>
    <w:rsid w:val="00EE6CB3"/>
    <w:rsid w:val="00EF7431"/>
    <w:rsid w:val="00F001B2"/>
    <w:rsid w:val="00F057B1"/>
    <w:rsid w:val="00F100CA"/>
    <w:rsid w:val="00F21C0A"/>
    <w:rsid w:val="00F23E67"/>
    <w:rsid w:val="00F241F7"/>
    <w:rsid w:val="00F277A7"/>
    <w:rsid w:val="00F33326"/>
    <w:rsid w:val="00F411DC"/>
    <w:rsid w:val="00F43066"/>
    <w:rsid w:val="00F5156C"/>
    <w:rsid w:val="00F654B8"/>
    <w:rsid w:val="00F703F9"/>
    <w:rsid w:val="00F71C91"/>
    <w:rsid w:val="00F811A9"/>
    <w:rsid w:val="00F86528"/>
    <w:rsid w:val="00F92F14"/>
    <w:rsid w:val="00F971CF"/>
    <w:rsid w:val="00FA21D4"/>
    <w:rsid w:val="00FB0501"/>
    <w:rsid w:val="00FB1C66"/>
    <w:rsid w:val="00FB64AD"/>
    <w:rsid w:val="00FC2319"/>
    <w:rsid w:val="00FD029D"/>
    <w:rsid w:val="00FD217C"/>
    <w:rsid w:val="00FE4192"/>
    <w:rsid w:val="00FE4EBD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5672D"/>
  <w15:docId w15:val="{FE628BCA-4F0C-4DDC-867D-B36ACE88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00F7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C00F7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C00F7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00F7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Заголовок 2 Знак"/>
    <w:link w:val="2"/>
    <w:locked/>
    <w:rsid w:val="00C00F7F"/>
    <w:rPr>
      <w:rFonts w:ascii="Arial New Bash" w:hAnsi="Arial New Bash"/>
      <w:b/>
      <w:sz w:val="24"/>
      <w:szCs w:val="24"/>
      <w:lang w:val="ru-RU" w:eastAsia="ru-RU" w:bidi="ar-SA"/>
    </w:rPr>
  </w:style>
  <w:style w:type="paragraph" w:customStyle="1" w:styleId="1">
    <w:name w:val="Знак1 Знак Знак Знак Знак Знак Знак"/>
    <w:basedOn w:val="a"/>
    <w:rsid w:val="00C0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C00F7F"/>
    <w:rPr>
      <w:rFonts w:ascii="Arial New Bash" w:hAnsi="Arial New Bash"/>
      <w:b/>
      <w:cap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C00F7F"/>
    <w:rPr>
      <w:rFonts w:ascii="Arial New Bash" w:hAnsi="Arial New Bash"/>
      <w:b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00F7F"/>
    <w:rPr>
      <w:rFonts w:ascii="Arial New Bash" w:hAnsi="Arial New Bash"/>
      <w:bCs/>
      <w:sz w:val="18"/>
      <w:szCs w:val="24"/>
      <w:lang w:val="ru-RU" w:eastAsia="ru-RU" w:bidi="ar-SA"/>
    </w:rPr>
  </w:style>
  <w:style w:type="paragraph" w:customStyle="1" w:styleId="10">
    <w:name w:val="Без интервала1"/>
    <w:aliases w:val="No Spacing,ПФ-таб.текст"/>
    <w:link w:val="NoSpacingChar"/>
    <w:rsid w:val="00C00F7F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ПФ-таб.текст Char"/>
    <w:link w:val="10"/>
    <w:locked/>
    <w:rsid w:val="00C00F7F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C00F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uiPriority w:val="99"/>
    <w:unhideWhenUsed/>
    <w:rsid w:val="00900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C4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basedOn w:val="a"/>
    <w:uiPriority w:val="99"/>
    <w:rsid w:val="00900C41"/>
    <w:pPr>
      <w:spacing w:before="100" w:beforeAutospacing="1" w:after="100" w:afterAutospacing="1"/>
    </w:pPr>
    <w:rPr>
      <w:rFonts w:eastAsia="Calibri"/>
      <w:sz w:val="24"/>
    </w:rPr>
  </w:style>
  <w:style w:type="character" w:styleId="a5">
    <w:name w:val="Strong"/>
    <w:uiPriority w:val="22"/>
    <w:qFormat/>
    <w:rsid w:val="00900C41"/>
    <w:rPr>
      <w:b/>
      <w:bCs/>
    </w:rPr>
  </w:style>
  <w:style w:type="paragraph" w:styleId="a6">
    <w:name w:val="Balloon Text"/>
    <w:basedOn w:val="a"/>
    <w:link w:val="a7"/>
    <w:rsid w:val="003145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1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User</cp:lastModifiedBy>
  <cp:revision>4</cp:revision>
  <cp:lastPrinted>2023-11-14T09:46:00Z</cp:lastPrinted>
  <dcterms:created xsi:type="dcterms:W3CDTF">2023-11-14T11:32:00Z</dcterms:created>
  <dcterms:modified xsi:type="dcterms:W3CDTF">2023-11-14T11:54:00Z</dcterms:modified>
</cp:coreProperties>
</file>